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D04A" w14:textId="77777777" w:rsidR="009856C5" w:rsidRDefault="009856C5" w:rsidP="009856C5">
      <w:pPr>
        <w:jc w:val="both"/>
        <w:rPr>
          <w:b/>
          <w:lang w:val="en-GB"/>
        </w:rPr>
      </w:pPr>
      <w:r w:rsidRPr="00D20BA0">
        <w:rPr>
          <w:b/>
          <w:lang w:val="en-GB"/>
        </w:rPr>
        <w:t>YOUR POTS</w:t>
      </w:r>
      <w:r w:rsidR="00DE4DBE">
        <w:rPr>
          <w:b/>
          <w:lang w:val="en-GB"/>
        </w:rPr>
        <w:t xml:space="preserve"> FOR SOCIAL FIRING</w:t>
      </w:r>
    </w:p>
    <w:p w14:paraId="3DC87662" w14:textId="4C6840CD" w:rsidR="009856C5" w:rsidRDefault="009856C5" w:rsidP="009856C5">
      <w:pPr>
        <w:jc w:val="both"/>
        <w:rPr>
          <w:lang w:val="en-GB"/>
        </w:rPr>
      </w:pPr>
      <w:r>
        <w:rPr>
          <w:lang w:val="en-GB"/>
        </w:rPr>
        <w:t xml:space="preserve"> Remember that we will be firing </w:t>
      </w:r>
      <w:r w:rsidR="00957398">
        <w:rPr>
          <w:lang w:val="en-GB"/>
        </w:rPr>
        <w:t>a large number of</w:t>
      </w:r>
      <w:r>
        <w:rPr>
          <w:lang w:val="en-GB"/>
        </w:rPr>
        <w:t xml:space="preserve"> pots so it is really important that you keep to the guidelines below so that everyone gets a fair share</w:t>
      </w:r>
    </w:p>
    <w:p w14:paraId="4E725CBA" w14:textId="77777777" w:rsidR="00B12953" w:rsidRDefault="00B12953" w:rsidP="009856C5">
      <w:pPr>
        <w:jc w:val="both"/>
        <w:rPr>
          <w:lang w:val="en-GB"/>
        </w:rPr>
      </w:pPr>
    </w:p>
    <w:p w14:paraId="04CF26D6" w14:textId="7CBF196F" w:rsidR="00ED6F52" w:rsidRPr="00D84AD5" w:rsidRDefault="17177606" w:rsidP="17177606">
      <w:pPr>
        <w:jc w:val="both"/>
        <w:rPr>
          <w:b/>
          <w:bCs/>
          <w:lang w:val="en-GB"/>
        </w:rPr>
      </w:pPr>
      <w:r w:rsidRPr="17177606">
        <w:rPr>
          <w:b/>
          <w:bCs/>
          <w:u w:val="single"/>
          <w:lang w:val="en-GB"/>
        </w:rPr>
        <w:t xml:space="preserve">Maximum of FIVE </w:t>
      </w:r>
      <w:r w:rsidRPr="17177606">
        <w:rPr>
          <w:b/>
          <w:bCs/>
          <w:lang w:val="en-GB"/>
        </w:rPr>
        <w:t xml:space="preserve">pots each no larger than 12 cm. in diameter and 30 cm. tall and smaller if at all possible.  Forms which are based on the sphere or on animal models are most suitable. In particular we cannot manage flat pieces such as tiles as they take too much room in the kilns. </w:t>
      </w:r>
    </w:p>
    <w:p w14:paraId="75BBBBCF" w14:textId="77777777" w:rsidR="009856C5" w:rsidRPr="009125FE" w:rsidRDefault="009856C5" w:rsidP="009856C5">
      <w:pPr>
        <w:jc w:val="both"/>
        <w:rPr>
          <w:b/>
          <w:lang w:val="en-GB"/>
        </w:rPr>
      </w:pPr>
    </w:p>
    <w:p w14:paraId="3E20EB30" w14:textId="77777777" w:rsidR="009856C5" w:rsidRDefault="009856C5" w:rsidP="009856C5">
      <w:pPr>
        <w:jc w:val="both"/>
        <w:rPr>
          <w:lang w:val="en-GB"/>
        </w:rPr>
      </w:pPr>
      <w:r w:rsidRPr="00CD1748">
        <w:rPr>
          <w:b/>
          <w:lang w:val="en-GB"/>
        </w:rPr>
        <w:t>Clay and biscuit firing.</w:t>
      </w:r>
      <w:r>
        <w:rPr>
          <w:lang w:val="en-GB"/>
        </w:rPr>
        <w:t xml:space="preserve">  Any well grogged clay which resists thermal shock usually works.  I use Ashraf Hanna clay from CTM.  You will need to biscuit fire all your pots before you bring them.  </w:t>
      </w:r>
      <w:r w:rsidRPr="002D02F0">
        <w:rPr>
          <w:b/>
          <w:lang w:val="en-GB"/>
        </w:rPr>
        <w:t>Do make sure you don’t trap any air in your pots when making them as raku firing is much more rapid than normal firing and will expose flaws in making sometimes resulting in pots blowing up in the kiln.</w:t>
      </w:r>
      <w:r w:rsidR="009769D5">
        <w:rPr>
          <w:lang w:val="en-GB"/>
        </w:rPr>
        <w:t xml:space="preserve"> Also, if you make fully enclosed forms like pebbles, make sure that the air escape hole is larger than normal i.e. not a pin hole.</w:t>
      </w:r>
    </w:p>
    <w:p w14:paraId="0FEB5500" w14:textId="77777777" w:rsidR="009856C5" w:rsidRDefault="009856C5" w:rsidP="009856C5">
      <w:pPr>
        <w:jc w:val="both"/>
        <w:rPr>
          <w:lang w:val="en-GB"/>
        </w:rPr>
      </w:pPr>
    </w:p>
    <w:p w14:paraId="52289C31" w14:textId="6CD46A48" w:rsidR="009856C5" w:rsidRDefault="009856C5" w:rsidP="009856C5">
      <w:pPr>
        <w:jc w:val="both"/>
        <w:rPr>
          <w:lang w:val="en-GB"/>
        </w:rPr>
      </w:pPr>
      <w:r w:rsidRPr="00CD1748">
        <w:rPr>
          <w:b/>
          <w:lang w:val="en-GB"/>
        </w:rPr>
        <w:t xml:space="preserve">For </w:t>
      </w:r>
      <w:r w:rsidR="00F72FDB">
        <w:rPr>
          <w:b/>
          <w:lang w:val="en-GB"/>
        </w:rPr>
        <w:t xml:space="preserve">barrel firing, </w:t>
      </w:r>
      <w:r w:rsidRPr="00CD1748">
        <w:rPr>
          <w:b/>
          <w:lang w:val="en-GB"/>
        </w:rPr>
        <w:t>naked raku</w:t>
      </w:r>
      <w:r w:rsidR="00F72FDB">
        <w:rPr>
          <w:b/>
          <w:lang w:val="en-GB"/>
        </w:rPr>
        <w:t xml:space="preserve"> </w:t>
      </w:r>
      <w:r w:rsidR="009D25E2">
        <w:rPr>
          <w:b/>
          <w:lang w:val="en-GB"/>
        </w:rPr>
        <w:t>and</w:t>
      </w:r>
      <w:r w:rsidR="009D25E2" w:rsidRPr="00CD1748">
        <w:rPr>
          <w:b/>
          <w:lang w:val="en-GB"/>
        </w:rPr>
        <w:t xml:space="preserve"> horse</w:t>
      </w:r>
      <w:r w:rsidRPr="00CD1748">
        <w:rPr>
          <w:b/>
          <w:lang w:val="en-GB"/>
        </w:rPr>
        <w:t xml:space="preserve"> hair decoration</w:t>
      </w:r>
      <w:r w:rsidR="00267E95">
        <w:rPr>
          <w:b/>
          <w:lang w:val="en-GB"/>
        </w:rPr>
        <w:t xml:space="preserve">.  </w:t>
      </w:r>
      <w:r w:rsidRPr="006834E8">
        <w:rPr>
          <w:bCs/>
          <w:color w:val="EE0000"/>
          <w:lang w:val="en-GB"/>
        </w:rPr>
        <w:t xml:space="preserve"> </w:t>
      </w:r>
      <w:r w:rsidR="000523D5">
        <w:rPr>
          <w:lang w:val="en-GB"/>
        </w:rPr>
        <w:t>Y</w:t>
      </w:r>
      <w:r>
        <w:rPr>
          <w:lang w:val="en-GB"/>
        </w:rPr>
        <w:t>ou should burnish the surface to as high a sheen as you can or use terra sigillata</w:t>
      </w:r>
      <w:r w:rsidR="009F2E2A">
        <w:rPr>
          <w:lang w:val="en-GB"/>
        </w:rPr>
        <w:t xml:space="preserve"> [TS]</w:t>
      </w:r>
      <w:r>
        <w:rPr>
          <w:lang w:val="en-GB"/>
        </w:rPr>
        <w:t>.</w:t>
      </w:r>
      <w:r w:rsidR="00091C24">
        <w:rPr>
          <w:lang w:val="en-GB"/>
        </w:rPr>
        <w:t xml:space="preserve"> Many people put several coats of a fine slip on the surface of their leather hard pots before burnishing.  I use a slip made of 50% porcelain and 50% body clay sieved using a 200 grade sieve.  I then burnish when nearly bone dry using a flat plastic spatula before biscuit firing to 960 degrees</w:t>
      </w:r>
      <w:r w:rsidR="00B12953">
        <w:rPr>
          <w:lang w:val="en-GB"/>
        </w:rPr>
        <w:t>. Please see additional paper</w:t>
      </w:r>
      <w:r w:rsidR="007B09EE">
        <w:rPr>
          <w:lang w:val="en-GB"/>
        </w:rPr>
        <w:t>s</w:t>
      </w:r>
      <w:r w:rsidR="00B12953">
        <w:rPr>
          <w:lang w:val="en-GB"/>
        </w:rPr>
        <w:t xml:space="preserve"> on burnishing</w:t>
      </w:r>
      <w:r w:rsidR="007B09EE">
        <w:rPr>
          <w:lang w:val="en-GB"/>
        </w:rPr>
        <w:t xml:space="preserve"> and </w:t>
      </w:r>
      <w:r w:rsidR="009F2E2A">
        <w:rPr>
          <w:lang w:val="en-GB"/>
        </w:rPr>
        <w:t>TS</w:t>
      </w:r>
      <w:r w:rsidR="00B12953">
        <w:rPr>
          <w:lang w:val="en-GB"/>
        </w:rPr>
        <w:t xml:space="preserve"> if you would like more detail</w:t>
      </w:r>
      <w:r w:rsidR="004D208F">
        <w:rPr>
          <w:lang w:val="en-GB"/>
        </w:rPr>
        <w:t>.</w:t>
      </w:r>
      <w:r w:rsidR="00267E95">
        <w:rPr>
          <w:lang w:val="en-GB"/>
        </w:rPr>
        <w:t xml:space="preserve"> </w:t>
      </w:r>
    </w:p>
    <w:p w14:paraId="7AFCF0AB" w14:textId="77777777" w:rsidR="009856C5" w:rsidRDefault="009856C5" w:rsidP="009856C5">
      <w:pPr>
        <w:jc w:val="both"/>
        <w:rPr>
          <w:lang w:val="en-GB"/>
        </w:rPr>
      </w:pPr>
    </w:p>
    <w:p w14:paraId="54A9CD66" w14:textId="74820C0F" w:rsidR="009856C5" w:rsidRPr="009856C5" w:rsidRDefault="009856C5" w:rsidP="009856C5">
      <w:pPr>
        <w:jc w:val="both"/>
        <w:rPr>
          <w:lang w:val="en-GB"/>
        </w:rPr>
      </w:pPr>
      <w:r>
        <w:rPr>
          <w:lang w:val="en-GB"/>
        </w:rPr>
        <w:t xml:space="preserve">You do not need to burnish for </w:t>
      </w:r>
      <w:r w:rsidRPr="00CD1748">
        <w:rPr>
          <w:b/>
          <w:lang w:val="en-GB"/>
        </w:rPr>
        <w:t>glazed raku pots</w:t>
      </w:r>
      <w:r w:rsidR="002D02F0">
        <w:rPr>
          <w:b/>
          <w:lang w:val="en-GB"/>
        </w:rPr>
        <w:t xml:space="preserve"> </w:t>
      </w:r>
      <w:r w:rsidR="00D76E00">
        <w:rPr>
          <w:b/>
          <w:lang w:val="en-GB"/>
        </w:rPr>
        <w:t>.</w:t>
      </w:r>
      <w:r>
        <w:rPr>
          <w:lang w:val="en-GB"/>
        </w:rPr>
        <w:t xml:space="preserve"> </w:t>
      </w:r>
    </w:p>
    <w:p w14:paraId="1139B6DF" w14:textId="77777777" w:rsidR="009856C5" w:rsidRDefault="009856C5" w:rsidP="009856C5">
      <w:pPr>
        <w:jc w:val="both"/>
        <w:rPr>
          <w:lang w:val="en-GB"/>
        </w:rPr>
      </w:pPr>
    </w:p>
    <w:p w14:paraId="6E29434E" w14:textId="77777777" w:rsidR="009856C5" w:rsidRDefault="009856C5" w:rsidP="009856C5">
      <w:pPr>
        <w:jc w:val="both"/>
        <w:rPr>
          <w:b/>
          <w:lang w:val="en-GB"/>
        </w:rPr>
      </w:pPr>
      <w:r w:rsidRPr="009856C5">
        <w:rPr>
          <w:b/>
          <w:lang w:val="en-GB"/>
        </w:rPr>
        <w:t>Bringing ready glazed pots</w:t>
      </w:r>
    </w:p>
    <w:p w14:paraId="4007ED50" w14:textId="77777777" w:rsidR="009856C5" w:rsidRDefault="009856C5" w:rsidP="009856C5">
      <w:pPr>
        <w:jc w:val="both"/>
        <w:rPr>
          <w:lang w:val="en-GB"/>
        </w:rPr>
      </w:pPr>
      <w:r>
        <w:rPr>
          <w:lang w:val="en-GB"/>
        </w:rPr>
        <w:t xml:space="preserve">If you have experience of raku work and have your own glazes it can be useful for you to bring your </w:t>
      </w:r>
      <w:proofErr w:type="spellStart"/>
      <w:r>
        <w:rPr>
          <w:lang w:val="en-GB"/>
        </w:rPr>
        <w:t>biscuited</w:t>
      </w:r>
      <w:proofErr w:type="spellEnd"/>
      <w:r>
        <w:rPr>
          <w:lang w:val="en-GB"/>
        </w:rPr>
        <w:t xml:space="preserve"> pot[s] with glaze already applied if you wish to.  This has the advantage that we can start firing more quickly on the day.</w:t>
      </w:r>
    </w:p>
    <w:p w14:paraId="0B27F826" w14:textId="77777777" w:rsidR="009856C5" w:rsidRDefault="009856C5" w:rsidP="009856C5">
      <w:pPr>
        <w:jc w:val="both"/>
        <w:rPr>
          <w:lang w:val="en-GB"/>
        </w:rPr>
      </w:pPr>
    </w:p>
    <w:p w14:paraId="1767745E" w14:textId="77777777" w:rsidR="009856C5" w:rsidRDefault="009856C5" w:rsidP="009856C5">
      <w:pPr>
        <w:jc w:val="both"/>
        <w:rPr>
          <w:lang w:val="en-GB"/>
        </w:rPr>
      </w:pPr>
      <w:r>
        <w:rPr>
          <w:lang w:val="en-GB"/>
        </w:rPr>
        <w:t>Whatever you do – Happy Potting!</w:t>
      </w:r>
    </w:p>
    <w:p w14:paraId="76E7F437" w14:textId="77777777" w:rsidR="00091C24" w:rsidRDefault="00091C24" w:rsidP="009856C5">
      <w:pPr>
        <w:jc w:val="both"/>
        <w:rPr>
          <w:lang w:val="en-GB"/>
        </w:rPr>
      </w:pPr>
    </w:p>
    <w:p w14:paraId="3B90D96B" w14:textId="77777777" w:rsidR="00091C24" w:rsidRDefault="00091C24" w:rsidP="009856C5">
      <w:pPr>
        <w:jc w:val="both"/>
        <w:rPr>
          <w:lang w:val="en-GB"/>
        </w:rPr>
      </w:pPr>
      <w:r>
        <w:rPr>
          <w:lang w:val="en-GB"/>
        </w:rPr>
        <w:t xml:space="preserve">John Watson </w:t>
      </w:r>
      <w:hyperlink r:id="rId7" w:history="1">
        <w:r w:rsidR="003507BB" w:rsidRPr="008B1D12">
          <w:rPr>
            <w:rStyle w:val="Hyperlink"/>
            <w:lang w:val="en-GB"/>
          </w:rPr>
          <w:t>linjohn.watson@gmail.com</w:t>
        </w:r>
      </w:hyperlink>
    </w:p>
    <w:p w14:paraId="3EF1A607" w14:textId="77777777" w:rsidR="003507BB" w:rsidRDefault="003507BB" w:rsidP="009856C5">
      <w:pPr>
        <w:jc w:val="both"/>
        <w:rPr>
          <w:lang w:val="en-GB"/>
        </w:rPr>
      </w:pPr>
    </w:p>
    <w:p w14:paraId="2C1F8A94" w14:textId="189176DB" w:rsidR="00DE4DBE" w:rsidRDefault="00DE4DBE" w:rsidP="00FE7918">
      <w:pPr>
        <w:jc w:val="both"/>
        <w:rPr>
          <w:lang w:val="en-GB"/>
        </w:rPr>
      </w:pPr>
      <w:r>
        <w:rPr>
          <w:b/>
          <w:lang w:val="en-GB"/>
        </w:rPr>
        <w:t>FURTHER INFORMATION</w:t>
      </w:r>
      <w:r>
        <w:rPr>
          <w:lang w:val="en-GB"/>
        </w:rPr>
        <w:t xml:space="preserve">: </w:t>
      </w:r>
    </w:p>
    <w:p w14:paraId="5114124D" w14:textId="77777777" w:rsidR="00DE4DBE" w:rsidRDefault="00DE4DBE" w:rsidP="00DE4DBE">
      <w:pPr>
        <w:rPr>
          <w:lang w:val="en-GB"/>
        </w:rPr>
      </w:pPr>
      <w:r>
        <w:rPr>
          <w:lang w:val="en-GB"/>
        </w:rPr>
        <w:t>Books you might like to look at if you want to read further:</w:t>
      </w:r>
    </w:p>
    <w:p w14:paraId="0A0EF934" w14:textId="77777777" w:rsidR="00DE4DBE" w:rsidRDefault="00DE4DBE" w:rsidP="00DE4DBE">
      <w:pPr>
        <w:numPr>
          <w:ilvl w:val="0"/>
          <w:numId w:val="2"/>
        </w:numPr>
        <w:rPr>
          <w:lang w:val="en-GB"/>
        </w:rPr>
      </w:pPr>
      <w:r>
        <w:rPr>
          <w:lang w:val="en-GB"/>
        </w:rPr>
        <w:t>“Raku”  Tim Andrews. A &amp; C Black</w:t>
      </w:r>
    </w:p>
    <w:p w14:paraId="7B7B0293" w14:textId="77777777" w:rsidR="00DE4DBE" w:rsidRPr="00DE4DBE" w:rsidRDefault="00DE4DBE" w:rsidP="00DE4DBE">
      <w:pPr>
        <w:pStyle w:val="Standard"/>
        <w:numPr>
          <w:ilvl w:val="0"/>
          <w:numId w:val="2"/>
        </w:numPr>
        <w:jc w:val="both"/>
        <w:rPr>
          <w:rFonts w:ascii="Arial" w:hAnsi="Arial"/>
          <w:iCs/>
          <w:sz w:val="22"/>
          <w:szCs w:val="22"/>
          <w:u w:val="single"/>
        </w:rPr>
      </w:pPr>
      <w:r>
        <w:rPr>
          <w:rFonts w:ascii="Arial" w:hAnsi="Arial"/>
          <w:sz w:val="22"/>
          <w:szCs w:val="22"/>
        </w:rPr>
        <w:t>“</w:t>
      </w:r>
      <w:r w:rsidRPr="0048404D">
        <w:rPr>
          <w:rFonts w:ascii="Arial" w:hAnsi="Arial"/>
          <w:sz w:val="22"/>
          <w:szCs w:val="22"/>
        </w:rPr>
        <w:t>The Ceramics Handbooks</w:t>
      </w:r>
      <w:r>
        <w:rPr>
          <w:rFonts w:ascii="Arial" w:hAnsi="Arial"/>
          <w:sz w:val="22"/>
          <w:szCs w:val="22"/>
        </w:rPr>
        <w:t>”</w:t>
      </w:r>
      <w:r w:rsidRPr="0048404D">
        <w:rPr>
          <w:rFonts w:ascii="Arial" w:hAnsi="Arial"/>
          <w:sz w:val="22"/>
          <w:szCs w:val="22"/>
        </w:rPr>
        <w:t xml:space="preserve"> by John Mathieson. Raku. A &amp; C Black. London</w:t>
      </w:r>
      <w:r>
        <w:rPr>
          <w:rFonts w:ascii="Arial" w:hAnsi="Arial"/>
          <w:sz w:val="22"/>
          <w:szCs w:val="22"/>
        </w:rPr>
        <w:t xml:space="preserve"> </w:t>
      </w:r>
      <w:r w:rsidRPr="0048404D">
        <w:rPr>
          <w:rFonts w:ascii="Arial" w:hAnsi="Arial"/>
          <w:sz w:val="22"/>
          <w:szCs w:val="22"/>
        </w:rPr>
        <w:t>ISBN 1</w:t>
      </w:r>
      <w:r>
        <w:rPr>
          <w:rFonts w:ascii="Arial" w:hAnsi="Arial"/>
          <w:sz w:val="22"/>
          <w:szCs w:val="22"/>
        </w:rPr>
        <w:t>-57498-166-8 Page 70-71 shows Sue Luker’s</w:t>
      </w:r>
      <w:r w:rsidRPr="0048404D">
        <w:rPr>
          <w:rFonts w:ascii="Arial" w:hAnsi="Arial"/>
          <w:sz w:val="22"/>
          <w:szCs w:val="22"/>
        </w:rPr>
        <w:t xml:space="preserve"> work hand building &amp; burnishing.</w:t>
      </w:r>
    </w:p>
    <w:p w14:paraId="391EB491" w14:textId="77777777" w:rsidR="00DE4DBE" w:rsidRDefault="00DE4DBE" w:rsidP="00DE4DBE">
      <w:pPr>
        <w:numPr>
          <w:ilvl w:val="0"/>
          <w:numId w:val="2"/>
        </w:numPr>
        <w:rPr>
          <w:lang w:val="en-GB"/>
        </w:rPr>
      </w:pPr>
      <w:r>
        <w:rPr>
          <w:lang w:val="en-GB"/>
        </w:rPr>
        <w:t xml:space="preserve">“Raku.  Investigations into Fire”.  David Jones.  The </w:t>
      </w:r>
      <w:proofErr w:type="spellStart"/>
      <w:r>
        <w:rPr>
          <w:lang w:val="en-GB"/>
        </w:rPr>
        <w:t>Crowood</w:t>
      </w:r>
      <w:proofErr w:type="spellEnd"/>
      <w:r>
        <w:rPr>
          <w:lang w:val="en-GB"/>
        </w:rPr>
        <w:t xml:space="preserve"> Press</w:t>
      </w:r>
    </w:p>
    <w:p w14:paraId="6A01FF8E" w14:textId="77777777" w:rsidR="00DE4DBE" w:rsidRDefault="00DE4DBE" w:rsidP="00DE4DBE">
      <w:pPr>
        <w:numPr>
          <w:ilvl w:val="0"/>
          <w:numId w:val="2"/>
        </w:numPr>
        <w:rPr>
          <w:lang w:val="en-GB"/>
        </w:rPr>
      </w:pPr>
      <w:r>
        <w:rPr>
          <w:lang w:val="en-GB"/>
        </w:rPr>
        <w:t>“Alternative Kilns &amp; Firing Techniques”.  James C Watkins &amp; Paul Andrew Wandless.  Lark Books. New York</w:t>
      </w:r>
    </w:p>
    <w:p w14:paraId="69B5E577" w14:textId="77777777" w:rsidR="00DE4DBE" w:rsidRDefault="00DE4DBE" w:rsidP="00DE4DBE">
      <w:pPr>
        <w:numPr>
          <w:ilvl w:val="0"/>
          <w:numId w:val="2"/>
        </w:numPr>
        <w:rPr>
          <w:lang w:val="en-GB"/>
        </w:rPr>
      </w:pPr>
      <w:r>
        <w:rPr>
          <w:lang w:val="en-GB"/>
        </w:rPr>
        <w:t xml:space="preserve">Knops, Ine &amp; Ed. (2003). </w:t>
      </w:r>
      <w:proofErr w:type="spellStart"/>
      <w:r>
        <w:rPr>
          <w:lang w:val="en-GB"/>
        </w:rPr>
        <w:t>Rakuvaria</w:t>
      </w:r>
      <w:proofErr w:type="spellEnd"/>
      <w:r>
        <w:rPr>
          <w:lang w:val="en-GB"/>
        </w:rPr>
        <w:t xml:space="preserve"> 2. English version: ISBN 90-77266-03-8</w:t>
      </w:r>
    </w:p>
    <w:p w14:paraId="0231023E" w14:textId="77777777" w:rsidR="00DE4DBE" w:rsidRDefault="00DE4DBE" w:rsidP="00DE4DBE">
      <w:pPr>
        <w:ind w:left="720"/>
        <w:rPr>
          <w:lang w:val="en-GB"/>
        </w:rPr>
      </w:pPr>
    </w:p>
    <w:p w14:paraId="2D2FA93D" w14:textId="77777777" w:rsidR="00DE4DBE" w:rsidRDefault="00DE4DBE" w:rsidP="009856C5">
      <w:pPr>
        <w:jc w:val="both"/>
        <w:rPr>
          <w:lang w:val="en-GB"/>
        </w:rPr>
      </w:pPr>
    </w:p>
    <w:p w14:paraId="187C6327" w14:textId="77777777" w:rsidR="00091C24" w:rsidRPr="009856C5" w:rsidRDefault="00091C24" w:rsidP="009856C5">
      <w:pPr>
        <w:jc w:val="both"/>
        <w:rPr>
          <w:lang w:val="en-GB"/>
        </w:rPr>
      </w:pPr>
    </w:p>
    <w:p w14:paraId="76F49F6A" w14:textId="77777777" w:rsidR="009856C5" w:rsidRDefault="009856C5" w:rsidP="009856C5">
      <w:pPr>
        <w:jc w:val="both"/>
        <w:rPr>
          <w:lang w:val="en-GB"/>
        </w:rPr>
      </w:pPr>
    </w:p>
    <w:p w14:paraId="219493F4" w14:textId="77777777" w:rsidR="00003037" w:rsidRDefault="00003037"/>
    <w:sectPr w:rsidR="000030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5AA" w14:textId="77777777" w:rsidR="000C23F0" w:rsidRDefault="000C23F0" w:rsidP="00782D7D">
      <w:r>
        <w:separator/>
      </w:r>
    </w:p>
  </w:endnote>
  <w:endnote w:type="continuationSeparator" w:id="0">
    <w:p w14:paraId="0C71336C" w14:textId="77777777" w:rsidR="000C23F0" w:rsidRDefault="000C23F0" w:rsidP="0078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07D0" w14:textId="77777777" w:rsidR="00782D7D" w:rsidRDefault="0078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794C" w14:textId="77777777" w:rsidR="00782D7D" w:rsidRDefault="0078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B750" w14:textId="77777777" w:rsidR="00782D7D" w:rsidRDefault="0078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CEDB" w14:textId="77777777" w:rsidR="000C23F0" w:rsidRDefault="000C23F0" w:rsidP="00782D7D">
      <w:r>
        <w:separator/>
      </w:r>
    </w:p>
  </w:footnote>
  <w:footnote w:type="continuationSeparator" w:id="0">
    <w:p w14:paraId="6BD79354" w14:textId="77777777" w:rsidR="000C23F0" w:rsidRDefault="000C23F0" w:rsidP="0078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D06" w14:textId="77777777" w:rsidR="00782D7D" w:rsidRDefault="00782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309C" w14:textId="1E41A258" w:rsidR="00782D7D" w:rsidRDefault="00EB0927">
    <w:pPr>
      <w:pStyle w:val="Header"/>
    </w:pPr>
    <w:r>
      <w:t>DOC</w:t>
    </w:r>
    <w:r w:rsidR="00562BF6">
      <w:t xml:space="preserve"> 1 </w:t>
    </w:r>
    <w:r w:rsidR="00782D7D">
      <w:t>Y</w:t>
    </w:r>
    <w:r w:rsidR="005A4AB2">
      <w:t>our pots for social firing</w:t>
    </w:r>
    <w:r w:rsidR="00782D7D">
      <w:ptab w:relativeTo="margin" w:alignment="center" w:leader="none"/>
    </w:r>
    <w:r w:rsidR="005A4AB2">
      <w:t>John W</w:t>
    </w:r>
    <w:r w:rsidR="00782D7D">
      <w:ptab w:relativeTo="margin" w:alignment="right" w:leader="none"/>
    </w:r>
    <w:r w:rsidR="005A4AB2">
      <w:t>3/2/26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2AED" w14:textId="77777777" w:rsidR="00782D7D" w:rsidRDefault="00782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0B6D"/>
    <w:multiLevelType w:val="hybridMultilevel"/>
    <w:tmpl w:val="1DF0E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425C70"/>
    <w:multiLevelType w:val="hybridMultilevel"/>
    <w:tmpl w:val="F1722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291275">
    <w:abstractNumId w:val="0"/>
  </w:num>
  <w:num w:numId="2" w16cid:durableId="30797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C5"/>
    <w:rsid w:val="00003037"/>
    <w:rsid w:val="000523D5"/>
    <w:rsid w:val="00091C24"/>
    <w:rsid w:val="000A3FE3"/>
    <w:rsid w:val="000C23F0"/>
    <w:rsid w:val="000E0820"/>
    <w:rsid w:val="001E73EA"/>
    <w:rsid w:val="00267E95"/>
    <w:rsid w:val="002D02F0"/>
    <w:rsid w:val="00313776"/>
    <w:rsid w:val="003507BB"/>
    <w:rsid w:val="004D208F"/>
    <w:rsid w:val="004D61A0"/>
    <w:rsid w:val="00562BF6"/>
    <w:rsid w:val="005849F3"/>
    <w:rsid w:val="005A4AB2"/>
    <w:rsid w:val="00606016"/>
    <w:rsid w:val="006834E8"/>
    <w:rsid w:val="007076AF"/>
    <w:rsid w:val="00717C46"/>
    <w:rsid w:val="00730AB8"/>
    <w:rsid w:val="00764DEF"/>
    <w:rsid w:val="00782D7D"/>
    <w:rsid w:val="007B09EE"/>
    <w:rsid w:val="007D75FE"/>
    <w:rsid w:val="008246B8"/>
    <w:rsid w:val="00865013"/>
    <w:rsid w:val="00895C0D"/>
    <w:rsid w:val="008A4EA1"/>
    <w:rsid w:val="00957398"/>
    <w:rsid w:val="009769D5"/>
    <w:rsid w:val="00983883"/>
    <w:rsid w:val="009856C5"/>
    <w:rsid w:val="009D25E2"/>
    <w:rsid w:val="009F2E2A"/>
    <w:rsid w:val="00A902A0"/>
    <w:rsid w:val="00B12953"/>
    <w:rsid w:val="00B56FC9"/>
    <w:rsid w:val="00D057A6"/>
    <w:rsid w:val="00D76E00"/>
    <w:rsid w:val="00D84AD5"/>
    <w:rsid w:val="00DE4DBE"/>
    <w:rsid w:val="00E34781"/>
    <w:rsid w:val="00E64A8C"/>
    <w:rsid w:val="00EB0927"/>
    <w:rsid w:val="00ED6F52"/>
    <w:rsid w:val="00F2676B"/>
    <w:rsid w:val="00F71DEF"/>
    <w:rsid w:val="00F72FDB"/>
    <w:rsid w:val="00FD5E37"/>
    <w:rsid w:val="00FE7918"/>
    <w:rsid w:val="0BB613AC"/>
    <w:rsid w:val="1717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3BE2"/>
  <w15:chartTrackingRefBased/>
  <w15:docId w15:val="{A06270C9-D942-CA4B-B542-626E0B4C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C5"/>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1C24"/>
    <w:rPr>
      <w:color w:val="0000FF"/>
      <w:u w:val="single"/>
    </w:rPr>
  </w:style>
  <w:style w:type="paragraph" w:customStyle="1" w:styleId="Standard">
    <w:name w:val="Standard"/>
    <w:rsid w:val="00DE4DBE"/>
    <w:pPr>
      <w:widowControl w:val="0"/>
      <w:suppressAutoHyphens/>
      <w:autoSpaceDN w:val="0"/>
      <w:textAlignment w:val="baseline"/>
    </w:pPr>
    <w:rPr>
      <w:rFonts w:ascii="Liberation Serif" w:eastAsia="SimSun" w:hAnsi="Liberation Serif"/>
      <w:kern w:val="3"/>
      <w:sz w:val="24"/>
      <w:szCs w:val="24"/>
      <w:lang w:eastAsia="zh-CN" w:bidi="hi-IN"/>
    </w:rPr>
  </w:style>
  <w:style w:type="paragraph" w:styleId="Header">
    <w:name w:val="header"/>
    <w:basedOn w:val="Normal"/>
    <w:link w:val="HeaderChar"/>
    <w:uiPriority w:val="99"/>
    <w:unhideWhenUsed/>
    <w:rsid w:val="00782D7D"/>
    <w:pPr>
      <w:tabs>
        <w:tab w:val="center" w:pos="4513"/>
        <w:tab w:val="right" w:pos="9026"/>
      </w:tabs>
    </w:pPr>
  </w:style>
  <w:style w:type="character" w:customStyle="1" w:styleId="HeaderChar">
    <w:name w:val="Header Char"/>
    <w:basedOn w:val="DefaultParagraphFont"/>
    <w:link w:val="Header"/>
    <w:uiPriority w:val="99"/>
    <w:rsid w:val="00782D7D"/>
    <w:rPr>
      <w:rFonts w:eastAsia="Times New Roman"/>
      <w:sz w:val="22"/>
      <w:szCs w:val="22"/>
      <w:lang w:val="en-US" w:eastAsia="en-US"/>
    </w:rPr>
  </w:style>
  <w:style w:type="paragraph" w:styleId="Footer">
    <w:name w:val="footer"/>
    <w:basedOn w:val="Normal"/>
    <w:link w:val="FooterChar"/>
    <w:uiPriority w:val="99"/>
    <w:unhideWhenUsed/>
    <w:rsid w:val="00782D7D"/>
    <w:pPr>
      <w:tabs>
        <w:tab w:val="center" w:pos="4513"/>
        <w:tab w:val="right" w:pos="9026"/>
      </w:tabs>
    </w:pPr>
  </w:style>
  <w:style w:type="character" w:customStyle="1" w:styleId="FooterChar">
    <w:name w:val="Footer Char"/>
    <w:basedOn w:val="DefaultParagraphFont"/>
    <w:link w:val="Footer"/>
    <w:uiPriority w:val="99"/>
    <w:rsid w:val="00782D7D"/>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4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njohn.watso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448</Words>
  <Characters>2029</Characters>
  <Application>Microsoft Office Word</Application>
  <DocSecurity>0</DocSecurity>
  <Lines>49</Lines>
  <Paragraphs>21</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linjohn</dc:creator>
  <cp:keywords/>
  <cp:lastModifiedBy>John Watson</cp:lastModifiedBy>
  <cp:revision>33</cp:revision>
  <dcterms:created xsi:type="dcterms:W3CDTF">2022-05-18T06:15:00Z</dcterms:created>
  <dcterms:modified xsi:type="dcterms:W3CDTF">2026-02-19T12:17:00Z</dcterms:modified>
</cp:coreProperties>
</file>